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76" w:rsidRDefault="00602796">
      <w:pPr>
        <w:pStyle w:val="Titolo1"/>
        <w:keepNext w:val="0"/>
        <w:widowControl/>
        <w:tabs>
          <w:tab w:val="clear" w:pos="1728"/>
        </w:tabs>
        <w:rPr>
          <w:rFonts w:ascii="Garamond" w:hAnsi="Garamond" w:cs="Garamond"/>
          <w:sz w:val="24"/>
          <w:szCs w:val="24"/>
        </w:rPr>
      </w:pPr>
      <w:bookmarkStart w:id="0" w:name="_GoBack"/>
      <w:bookmarkEnd w:id="0"/>
      <w:r>
        <w:rPr>
          <w:rStyle w:val="Enfasigrassetto"/>
          <w:rFonts w:ascii="Garamond" w:hAnsi="Garamond" w:cs="Garamond"/>
          <w:b/>
          <w:bCs/>
          <w:sz w:val="24"/>
          <w:szCs w:val="24"/>
        </w:rPr>
        <w:t>CONVENZIONE DI PARTENARIATO PER LA VALORIZZAZIONE DEL PATRIMONIO OLIVICOLO PUBBLICO</w:t>
      </w:r>
      <w:r>
        <w:rPr>
          <w:rStyle w:val="Enfasigrassetto"/>
          <w:rFonts w:ascii="Garamond" w:hAnsi="Garamond" w:cs="Garamond"/>
          <w:b/>
          <w:bCs/>
          <w:sz w:val="24"/>
          <w:szCs w:val="24"/>
        </w:rPr>
        <w:t xml:space="preserve">  </w:t>
      </w:r>
      <w:r>
        <w:rPr>
          <w:rFonts w:ascii="Garamond" w:hAnsi="Garamond" w:cs="Garamond"/>
          <w:sz w:val="24"/>
          <w:szCs w:val="24"/>
        </w:rPr>
        <w:t>(ai sensi dell’art. 134 del D.Lgs. 36/2023)</w:t>
      </w:r>
    </w:p>
    <w:p w:rsidR="00623D76" w:rsidRDefault="00623D76">
      <w:pPr>
        <w:pStyle w:val="NormaleDF"/>
        <w:ind w:right="-512"/>
        <w:jc w:val="center"/>
        <w:rPr>
          <w:rFonts w:ascii="Garamond" w:hAnsi="Garamond"/>
          <w:b/>
          <w:bCs/>
          <w:sz w:val="24"/>
          <w:szCs w:val="24"/>
          <w:lang w:eastAsia="zh-CN"/>
        </w:rPr>
      </w:pPr>
    </w:p>
    <w:p w:rsidR="00623D76" w:rsidRDefault="00623D7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</w:p>
    <w:p w:rsidR="00623D76" w:rsidRDefault="0060279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  <w:r>
        <w:rPr>
          <w:rFonts w:ascii="Garamond" w:hAnsi="Garamond"/>
          <w:sz w:val="24"/>
          <w:szCs w:val="24"/>
          <w:lang w:eastAsia="zh-CN"/>
        </w:rPr>
        <w:t xml:space="preserve">L’anno duemilaventicinque addì …….. del mese di ………….., nella sede </w:t>
      </w:r>
      <w:r>
        <w:rPr>
          <w:rFonts w:ascii="Garamond" w:hAnsi="Garamond"/>
          <w:sz w:val="24"/>
          <w:szCs w:val="24"/>
          <w:lang w:eastAsia="zh-CN"/>
        </w:rPr>
        <w:t>di Villa d’Este, Piazza Trento 5</w:t>
      </w:r>
      <w:r>
        <w:rPr>
          <w:rFonts w:ascii="Garamond" w:hAnsi="Garamond"/>
          <w:sz w:val="24"/>
          <w:szCs w:val="24"/>
          <w:lang w:eastAsia="zh-CN"/>
        </w:rPr>
        <w:t xml:space="preserve">, sono comparsi i </w:t>
      </w:r>
      <w:r>
        <w:rPr>
          <w:rFonts w:ascii="Garamond" w:hAnsi="Garamond"/>
          <w:sz w:val="24"/>
          <w:szCs w:val="24"/>
          <w:lang w:eastAsia="zh-CN"/>
        </w:rPr>
        <w:t>Signori:</w:t>
      </w:r>
    </w:p>
    <w:p w:rsidR="00623D76" w:rsidRDefault="00602796">
      <w:pPr>
        <w:pStyle w:val="NormaleDF"/>
        <w:spacing w:line="360" w:lineRule="auto"/>
        <w:ind w:right="-512"/>
        <w:jc w:val="both"/>
        <w:rPr>
          <w:rFonts w:ascii="Garamond" w:hAnsi="Garamond"/>
          <w:b/>
          <w:bCs/>
          <w:sz w:val="24"/>
          <w:szCs w:val="24"/>
          <w:lang w:eastAsia="zh-CN"/>
        </w:rPr>
      </w:pPr>
      <w:r>
        <w:rPr>
          <w:rFonts w:ascii="Garamond" w:hAnsi="Garamond"/>
          <w:sz w:val="24"/>
          <w:szCs w:val="24"/>
          <w:lang w:eastAsia="zh-CN"/>
        </w:rPr>
        <w:t xml:space="preserve">a) in rappresentanza dell’Amministrazione …… con sede in …………………domiciliato per la carica presso la sede della stessa, nella sua qualità di </w:t>
      </w:r>
      <w:r>
        <w:rPr>
          <w:rFonts w:ascii="Garamond" w:hAnsi="Garamond"/>
          <w:sz w:val="24"/>
          <w:szCs w:val="24"/>
          <w:lang w:eastAsia="zh-CN"/>
        </w:rPr>
        <w:t>Direttore delegato</w:t>
      </w:r>
      <w:r>
        <w:rPr>
          <w:rFonts w:ascii="Garamond" w:hAnsi="Garamond"/>
          <w:sz w:val="24"/>
          <w:szCs w:val="24"/>
          <w:lang w:eastAsia="zh-CN"/>
        </w:rPr>
        <w:t>…….</w:t>
      </w:r>
    </w:p>
    <w:p w:rsidR="00623D76" w:rsidRDefault="0060279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  <w:r>
        <w:rPr>
          <w:rFonts w:ascii="Garamond" w:hAnsi="Garamond"/>
          <w:sz w:val="24"/>
          <w:szCs w:val="24"/>
          <w:lang w:eastAsia="zh-CN"/>
        </w:rPr>
        <w:t xml:space="preserve">b) in rappresentanza </w:t>
      </w:r>
      <w:r>
        <w:rPr>
          <w:rFonts w:ascii="Garamond" w:hAnsi="Garamond"/>
          <w:sz w:val="24"/>
          <w:szCs w:val="24"/>
          <w:lang w:eastAsia="zh-CN"/>
        </w:rPr>
        <w:t xml:space="preserve">del contraente </w:t>
      </w:r>
      <w:r>
        <w:rPr>
          <w:rFonts w:ascii="Garamond" w:hAnsi="Garamond"/>
          <w:sz w:val="24"/>
          <w:szCs w:val="24"/>
          <w:lang w:eastAsia="zh-CN"/>
        </w:rPr>
        <w:t>….</w:t>
      </w:r>
    </w:p>
    <w:p w:rsidR="00623D76" w:rsidRDefault="00623D76">
      <w:pPr>
        <w:widowControl w:val="0"/>
        <w:tabs>
          <w:tab w:val="left" w:pos="1200"/>
          <w:tab w:val="left" w:pos="10680"/>
          <w:tab w:val="left" w:pos="11400"/>
          <w:tab w:val="left" w:pos="12120"/>
        </w:tabs>
        <w:autoSpaceDE w:val="0"/>
        <w:ind w:right="-512" w:firstLine="0"/>
        <w:rPr>
          <w:rFonts w:ascii="Garamond" w:hAnsi="Garamond"/>
          <w:b/>
          <w:sz w:val="24"/>
          <w:szCs w:val="24"/>
        </w:rPr>
      </w:pPr>
    </w:p>
    <w:p w:rsidR="00623D76" w:rsidRDefault="00602796">
      <w:pPr>
        <w:widowControl w:val="0"/>
        <w:tabs>
          <w:tab w:val="left" w:pos="1200"/>
          <w:tab w:val="left" w:pos="10680"/>
          <w:tab w:val="left" w:pos="11400"/>
          <w:tab w:val="left" w:pos="12120"/>
        </w:tabs>
        <w:autoSpaceDE w:val="0"/>
        <w:ind w:right="-512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PREMESSO</w:t>
      </w:r>
    </w:p>
    <w:p w:rsidR="00623D76" w:rsidRDefault="0060279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  <w:r>
        <w:rPr>
          <w:rFonts w:ascii="Garamond" w:hAnsi="Garamond"/>
          <w:sz w:val="24"/>
          <w:szCs w:val="24"/>
          <w:lang w:eastAsia="zh-CN"/>
        </w:rPr>
        <w:t xml:space="preserve">- </w:t>
      </w:r>
      <w:r>
        <w:rPr>
          <w:rFonts w:ascii="Garamond" w:hAnsi="Garamond"/>
          <w:sz w:val="24"/>
          <w:szCs w:val="24"/>
          <w:lang w:eastAsia="zh-CN"/>
        </w:rPr>
        <w:t>Con Avviso pubblico di manifestazi</w:t>
      </w:r>
      <w:r>
        <w:rPr>
          <w:rFonts w:ascii="Garamond" w:hAnsi="Garamond"/>
          <w:sz w:val="24"/>
          <w:szCs w:val="24"/>
          <w:lang w:eastAsia="zh-CN"/>
        </w:rPr>
        <w:t>one di interesse del [data], pubblicato sul sito istituzionale, è stata attivata una procedura comparativa per individuare un soggetto idoneo alla raccolta e valorizzazione delle olive</w:t>
      </w:r>
      <w:r>
        <w:rPr>
          <w:rFonts w:ascii="Garamond" w:hAnsi="Garamond"/>
          <w:sz w:val="24"/>
          <w:szCs w:val="24"/>
          <w:lang w:eastAsia="zh-CN"/>
        </w:rPr>
        <w:t xml:space="preserve"> nel sito di Villa Adriana</w:t>
      </w:r>
      <w:r>
        <w:rPr>
          <w:rFonts w:ascii="Garamond" w:hAnsi="Garamond"/>
          <w:sz w:val="24"/>
          <w:szCs w:val="24"/>
          <w:lang w:eastAsia="zh-CN"/>
        </w:rPr>
        <w:t>;</w:t>
      </w:r>
    </w:p>
    <w:p w:rsidR="00623D76" w:rsidRDefault="0060279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  <w:r>
        <w:rPr>
          <w:rFonts w:ascii="Garamond" w:hAnsi="Garamond"/>
          <w:sz w:val="24"/>
          <w:szCs w:val="24"/>
          <w:lang w:eastAsia="zh-CN"/>
        </w:rPr>
        <w:t xml:space="preserve">- </w:t>
      </w:r>
      <w:r>
        <w:rPr>
          <w:rFonts w:ascii="Garamond" w:hAnsi="Garamond"/>
          <w:sz w:val="24"/>
          <w:szCs w:val="24"/>
          <w:lang w:eastAsia="zh-CN"/>
        </w:rPr>
        <w:t>L’Amministrazione intende promuovere la va</w:t>
      </w:r>
      <w:r>
        <w:rPr>
          <w:rFonts w:ascii="Garamond" w:hAnsi="Garamond"/>
          <w:sz w:val="24"/>
          <w:szCs w:val="24"/>
          <w:lang w:eastAsia="zh-CN"/>
        </w:rPr>
        <w:t>lorizzazione sostenibile di tale patrimonio, favorendo la manutenzione del verde e l’utilizzo dei frutti ai sensi dell’art. 134 del D.Lgs. 36/2023;</w:t>
      </w:r>
    </w:p>
    <w:p w:rsidR="00623D76" w:rsidRDefault="0060279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  <w:r>
        <w:rPr>
          <w:rFonts w:ascii="Garamond" w:hAnsi="Garamond"/>
          <w:sz w:val="24"/>
          <w:szCs w:val="24"/>
          <w:lang w:eastAsia="zh-CN"/>
        </w:rPr>
        <w:t xml:space="preserve">- </w:t>
      </w:r>
      <w:r>
        <w:rPr>
          <w:rFonts w:ascii="Garamond" w:hAnsi="Garamond"/>
          <w:sz w:val="24"/>
          <w:szCs w:val="24"/>
          <w:lang w:eastAsia="zh-CN"/>
        </w:rPr>
        <w:t>Con Determina n. [___] del [</w:t>
      </w:r>
      <w:r>
        <w:rPr>
          <w:rFonts w:ascii="Garamond" w:hAnsi="Garamond"/>
          <w:sz w:val="24"/>
          <w:szCs w:val="24"/>
          <w:lang w:eastAsia="zh-CN"/>
        </w:rPr>
        <w:t>____</w:t>
      </w:r>
      <w:r>
        <w:rPr>
          <w:rFonts w:ascii="Garamond" w:hAnsi="Garamond"/>
          <w:sz w:val="24"/>
          <w:szCs w:val="24"/>
          <w:lang w:eastAsia="zh-CN"/>
        </w:rPr>
        <w:t>], l’Amministrazione ha approvato l’esito della selezione, individuando il</w:t>
      </w:r>
      <w:r>
        <w:rPr>
          <w:rFonts w:ascii="Garamond" w:hAnsi="Garamond"/>
          <w:sz w:val="24"/>
          <w:szCs w:val="24"/>
          <w:lang w:eastAsia="zh-CN"/>
        </w:rPr>
        <w:t xml:space="preserve"> soggetto [denominazione partner] quale proponente idoneo;</w:t>
      </w:r>
    </w:p>
    <w:p w:rsidR="00623D76" w:rsidRDefault="0060279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  <w:r>
        <w:rPr>
          <w:rFonts w:ascii="Garamond" w:hAnsi="Garamond"/>
          <w:sz w:val="24"/>
          <w:szCs w:val="24"/>
          <w:lang w:eastAsia="zh-CN"/>
        </w:rPr>
        <w:t xml:space="preserve">- </w:t>
      </w:r>
      <w:r>
        <w:rPr>
          <w:rFonts w:ascii="Garamond" w:hAnsi="Garamond"/>
          <w:sz w:val="24"/>
          <w:szCs w:val="24"/>
          <w:lang w:eastAsia="zh-CN"/>
        </w:rPr>
        <w:t xml:space="preserve">Il soggetto attuatore si è dichiarato disponibile a svolgere l’attività a titolo gratuito, senza alcun corrispettivo economico, impegnandosi a restituire all’Ente una quota del prodotto ottenuto </w:t>
      </w:r>
      <w:r>
        <w:rPr>
          <w:rFonts w:ascii="Garamond" w:hAnsi="Garamond"/>
          <w:sz w:val="24"/>
          <w:szCs w:val="24"/>
          <w:lang w:eastAsia="zh-CN"/>
        </w:rPr>
        <w:t>e a rispettare tutte le prescrizioni di tutela e sicurezza</w:t>
      </w:r>
      <w:r>
        <w:rPr>
          <w:rFonts w:ascii="Garamond" w:hAnsi="Garamond"/>
          <w:sz w:val="24"/>
          <w:szCs w:val="24"/>
          <w:lang w:eastAsia="zh-CN"/>
        </w:rPr>
        <w:t xml:space="preserve"> pari a ____ %</w:t>
      </w:r>
      <w:r>
        <w:rPr>
          <w:rFonts w:ascii="Garamond" w:hAnsi="Garamond"/>
          <w:sz w:val="24"/>
          <w:szCs w:val="24"/>
          <w:lang w:eastAsia="zh-CN"/>
        </w:rPr>
        <w:t>;</w:t>
      </w:r>
    </w:p>
    <w:p w:rsidR="00623D76" w:rsidRDefault="00623D76">
      <w:pPr>
        <w:pStyle w:val="NormaleDF"/>
        <w:spacing w:line="360" w:lineRule="auto"/>
        <w:ind w:right="-512"/>
        <w:jc w:val="both"/>
        <w:rPr>
          <w:rFonts w:ascii="Garamond" w:hAnsi="Garamond"/>
          <w:sz w:val="24"/>
          <w:szCs w:val="24"/>
          <w:lang w:eastAsia="zh-CN"/>
        </w:rPr>
      </w:pPr>
    </w:p>
    <w:p w:rsidR="00623D76" w:rsidRDefault="00602796">
      <w:pPr>
        <w:pStyle w:val="Default"/>
        <w:spacing w:line="360" w:lineRule="auto"/>
        <w:ind w:right="-512"/>
        <w:jc w:val="both"/>
        <w:rPr>
          <w:rFonts w:ascii="Garamond" w:hAnsi="Garamond" w:cs="Times New Roman"/>
          <w:b/>
          <w:bCs/>
          <w:color w:val="auto"/>
          <w:lang w:eastAsia="zh-CN"/>
        </w:rPr>
      </w:pPr>
      <w:r>
        <w:rPr>
          <w:rFonts w:ascii="Garamond" w:hAnsi="Garamond" w:cs="Times New Roman"/>
          <w:b/>
          <w:bCs/>
          <w:color w:val="auto"/>
          <w:lang w:eastAsia="zh-CN"/>
        </w:rPr>
        <w:t>VISTI</w:t>
      </w:r>
    </w:p>
    <w:p w:rsidR="00623D76" w:rsidRDefault="00602796">
      <w:pPr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gli atti </w:t>
      </w:r>
      <w:r>
        <w:rPr>
          <w:rFonts w:ascii="Garamond" w:hAnsi="Garamond"/>
          <w:sz w:val="24"/>
          <w:szCs w:val="24"/>
        </w:rPr>
        <w:t>della selezione comparativa</w:t>
      </w:r>
      <w:r>
        <w:rPr>
          <w:rFonts w:ascii="Garamond" w:hAnsi="Garamond"/>
          <w:sz w:val="24"/>
          <w:szCs w:val="24"/>
        </w:rPr>
        <w:t xml:space="preserve"> parti integranti del presente atto pur se materialmente non allegati;</w:t>
      </w:r>
    </w:p>
    <w:p w:rsidR="00623D76" w:rsidRDefault="00602796">
      <w:pPr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il verbale di valutazione</w:t>
      </w:r>
      <w:r>
        <w:rPr>
          <w:rFonts w:ascii="Garamond" w:hAnsi="Garamond"/>
          <w:sz w:val="24"/>
          <w:szCs w:val="24"/>
        </w:rPr>
        <w:t xml:space="preserve"> n.             , in esito ai quali è </w:t>
      </w:r>
      <w:r>
        <w:rPr>
          <w:rFonts w:ascii="Garamond" w:hAnsi="Garamond"/>
          <w:sz w:val="24"/>
          <w:szCs w:val="24"/>
        </w:rPr>
        <w:t>stato proposto l</w:t>
      </w:r>
      <w:bookmarkStart w:id="1" w:name="_Hlk82531975"/>
      <w:bookmarkStart w:id="2" w:name="OLE_LINK43"/>
      <w:r>
        <w:rPr>
          <w:rFonts w:ascii="Garamond" w:hAnsi="Garamond"/>
          <w:sz w:val="24"/>
          <w:szCs w:val="24"/>
        </w:rPr>
        <w:t>’accordo</w:t>
      </w:r>
      <w:r>
        <w:rPr>
          <w:rFonts w:ascii="Garamond" w:hAnsi="Garamond"/>
          <w:sz w:val="24"/>
          <w:szCs w:val="24"/>
        </w:rPr>
        <w:t xml:space="preserve"> di cui all’oggetto in favore della società </w:t>
      </w:r>
      <w:bookmarkEnd w:id="1"/>
      <w:r>
        <w:rPr>
          <w:rFonts w:ascii="Garamond" w:hAnsi="Garamond"/>
          <w:sz w:val="24"/>
          <w:szCs w:val="24"/>
        </w:rPr>
        <w:t>_____________________________</w:t>
      </w:r>
      <w:bookmarkEnd w:id="2"/>
      <w:r>
        <w:rPr>
          <w:rFonts w:ascii="Garamond" w:hAnsi="Garamond"/>
          <w:sz w:val="24"/>
          <w:szCs w:val="24"/>
        </w:rPr>
        <w:t>;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che i requisiti di partecipazione sono stati tutti, nessuno escluso, oggetto di comprova accertatoria, come da fascicolazione in sede FVOE e regolarmente a</w:t>
      </w:r>
      <w:r>
        <w:rPr>
          <w:rFonts w:ascii="Garamond" w:hAnsi="Garamond"/>
          <w:sz w:val="24"/>
          <w:szCs w:val="24"/>
        </w:rPr>
        <w:t>nnessa ai propri atti, con adempimento della prescrizione di efficacia di cui all’art. 17, D.Lgs. 36/2023.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Tutto ciò premesso, le parti, come sopra costituite, convengono e stipulano quanto </w:t>
      </w:r>
      <w:r>
        <w:rPr>
          <w:rFonts w:ascii="Garamond" w:hAnsi="Garamond"/>
          <w:sz w:val="24"/>
          <w:szCs w:val="24"/>
        </w:rPr>
        <w:lastRenderedPageBreak/>
        <w:t>segue:</w:t>
      </w: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Art. 1 - OGGETTO </w:t>
      </w:r>
      <w:r>
        <w:rPr>
          <w:rFonts w:ascii="Garamond" w:hAnsi="Garamond"/>
          <w:sz w:val="24"/>
          <w:szCs w:val="24"/>
        </w:rPr>
        <w:t>DELLA CONVENZIONE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presente convenzione disciplina il partenariato per la raccolta, trasformazione e valorizzazione delle olive presenti nell’area </w:t>
      </w:r>
      <w:r>
        <w:rPr>
          <w:rFonts w:ascii="Garamond" w:hAnsi="Garamond"/>
          <w:sz w:val="24"/>
          <w:szCs w:val="24"/>
        </w:rPr>
        <w:t>di Villa Adriana a Tivoli.</w:t>
      </w:r>
      <w:r>
        <w:rPr>
          <w:rFonts w:ascii="Garamond" w:hAnsi="Garamond"/>
          <w:sz w:val="24"/>
          <w:szCs w:val="24"/>
        </w:rPr>
        <w:t>.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Partner si impegna a svolgere, sotto la propria responsabilità, le seguenti attività: raccolta</w:t>
      </w:r>
      <w:r>
        <w:rPr>
          <w:rFonts w:ascii="Garamond" w:hAnsi="Garamond"/>
          <w:sz w:val="24"/>
          <w:szCs w:val="24"/>
        </w:rPr>
        <w:t xml:space="preserve"> manuale o meccanizzata delle olive; conferimento presso frantoio di propria fiducia; restituzione all’Istituto Villa Adriana e Villa d’Este della quota di olio pari ad almeno [__]% del prodotto totale ottenuto in bottiglie da 250 ml debitamente etichettat</w:t>
      </w:r>
      <w:r>
        <w:rPr>
          <w:rFonts w:ascii="Garamond" w:hAnsi="Garamond"/>
          <w:sz w:val="24"/>
          <w:szCs w:val="24"/>
        </w:rPr>
        <w:t>e con etichetta grafica da realizzarsi in accordo con l’Istituto Villa Adriana e Villa d’Este; pulizia e ripristino dell’area al termine della raccolta; segnalazione immediata di eventuali danneggiamenti o criticità.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L’attività deve essere svolta nel rispe</w:t>
      </w:r>
      <w:r>
        <w:rPr>
          <w:rFonts w:ascii="Garamond" w:hAnsi="Garamond"/>
          <w:sz w:val="24"/>
          <w:szCs w:val="24"/>
        </w:rPr>
        <w:t>tto delle normative vigenti e delle prescrizioni dell’Ente gestore del parco e della Soprintendenza, se competente.</w:t>
      </w: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2 – NATURA GIURIDICA E GRATUITÀ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presente convenzione è stipulata a titolo gratuito ai sensi dell’art. 134 del D.Lgs. 36/2023.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 è</w:t>
      </w:r>
      <w:r>
        <w:rPr>
          <w:rFonts w:ascii="Garamond" w:hAnsi="Garamond"/>
          <w:sz w:val="24"/>
          <w:szCs w:val="24"/>
        </w:rPr>
        <w:t xml:space="preserve"> previsto alcun corrispettivo economico a favore del Partner.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quota di olio trattenuta dal Partner rappresenta una utilità accessoria finalizzata alla valorizzazione dell’iniziativa, e non costituisce pagamento o controprestazione economica.</w:t>
      </w: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3 – D</w:t>
      </w:r>
      <w:r>
        <w:rPr>
          <w:rFonts w:ascii="Garamond" w:hAnsi="Garamond"/>
          <w:sz w:val="24"/>
          <w:szCs w:val="24"/>
        </w:rPr>
        <w:t>URATA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convenzione ha durata di un anno a decorrere dalla data di sottoscrizione.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Potrà essere rinnovata per un ulteriore periodo previa valutazione positiva delle parti e con provvedimento espresso dell’Amministrazione.</w:t>
      </w: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4 – OBBLIGHI DEL PARTNER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z w:val="24"/>
          <w:szCs w:val="24"/>
        </w:rPr>
        <w:t xml:space="preserve"> Partner si impegna a: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rispettare tutte le norme di sicurezza sul lavoro e le disposizioni in materia ambientale;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impiegare esclusivamente personale regolarmente assicurato;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operare in modo da non arrecare danno agli alberi, al suolo o alle strutture arche</w:t>
      </w:r>
      <w:r>
        <w:rPr>
          <w:rFonts w:ascii="Garamond" w:hAnsi="Garamond"/>
          <w:sz w:val="24"/>
          <w:szCs w:val="24"/>
        </w:rPr>
        <w:t>ologiche;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mantenere l’area pulita e in condizioni decorose;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consegnare al</w:t>
      </w:r>
      <w:r>
        <w:rPr>
          <w:rFonts w:ascii="Garamond" w:hAnsi="Garamond"/>
          <w:sz w:val="24"/>
          <w:szCs w:val="24"/>
        </w:rPr>
        <w:t>l’Istituto Villa Adriana e Villa d’Este</w:t>
      </w:r>
      <w:r>
        <w:rPr>
          <w:rFonts w:ascii="Garamond" w:hAnsi="Garamond"/>
          <w:sz w:val="24"/>
          <w:szCs w:val="24"/>
        </w:rPr>
        <w:t xml:space="preserve">, entro [__ giorni] dal frangimento, la quota di olio dovuta </w:t>
      </w:r>
      <w:r>
        <w:rPr>
          <w:rFonts w:ascii="Garamond" w:hAnsi="Garamond"/>
          <w:sz w:val="24"/>
          <w:szCs w:val="24"/>
        </w:rPr>
        <w:lastRenderedPageBreak/>
        <w:t>in contenitori etichettati e sigillati;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fornire un breve resoconto finale delle att</w:t>
      </w:r>
      <w:r>
        <w:rPr>
          <w:rFonts w:ascii="Garamond" w:hAnsi="Garamond"/>
          <w:sz w:val="24"/>
          <w:szCs w:val="24"/>
        </w:rPr>
        <w:t>ività svolte (quantità raccolta, resa in olio, frantoio utilizzato, ecc.).</w:t>
      </w: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ART. 5 – OBBLIGHI </w:t>
      </w:r>
      <w:r>
        <w:rPr>
          <w:rFonts w:ascii="Garamond" w:hAnsi="Garamond"/>
          <w:sz w:val="24"/>
          <w:szCs w:val="24"/>
        </w:rPr>
        <w:t>DELL’ISTITUTO VILLA ADRIANA E VILLA D’ESTE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L’Amministrazione si impegna a: consentire l’accesso all’area nei periodi stabiliti, previa comunicazione; collaborare </w:t>
      </w:r>
      <w:r>
        <w:rPr>
          <w:rFonts w:ascii="Garamond" w:hAnsi="Garamond"/>
          <w:sz w:val="24"/>
          <w:szCs w:val="24"/>
        </w:rPr>
        <w:t>con il Partner per eventuali esigenze logistiche; utilizzare l’olio ricevuto per finalità istituzionali, promozionali o culturali. L’Istituto non è tenuto a citare il partner nell’ambito delle azioni in cui intende utilizzare l’olio prodotto.</w:t>
      </w:r>
    </w:p>
    <w:p w:rsidR="00623D76" w:rsidRDefault="00623D76"/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6 – RES</w:t>
      </w:r>
      <w:r>
        <w:rPr>
          <w:rFonts w:ascii="Garamond" w:hAnsi="Garamond"/>
          <w:sz w:val="24"/>
          <w:szCs w:val="24"/>
        </w:rPr>
        <w:t>PONSABILITÀ E ASSICURAZIONI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Partner opera sotto la propria esclusiva responsabilità e manleva l?istituto Villa Adriana e Villa d’Este da ogni danno a persone, cose o beni, compresi quelli di terzi, derivante dall’attività svolta.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Partner è tenuto a s</w:t>
      </w:r>
      <w:r>
        <w:rPr>
          <w:rFonts w:ascii="Garamond" w:hAnsi="Garamond"/>
          <w:sz w:val="24"/>
          <w:szCs w:val="24"/>
        </w:rPr>
        <w:t>tipulare idonea polizza assicurativa per responsabilità civile verso terzi (RCT), da depositare in copia prima dell’inizio delle attività.</w:t>
      </w:r>
    </w:p>
    <w:p w:rsidR="00623D76" w:rsidRDefault="00602796">
      <w:pPr>
        <w:pStyle w:val="Corpodeltesto"/>
        <w:ind w:right="-512" w:firstLine="0"/>
      </w:pPr>
      <w:r>
        <w:rPr>
          <w:rFonts w:ascii="Garamond" w:hAnsi="Garamond"/>
          <w:sz w:val="24"/>
          <w:szCs w:val="24"/>
        </w:rPr>
        <w:t>Qualsiasi danno arrecato all’area o alle strutture dovrà essere integralmente risarcito.</w:t>
      </w:r>
    </w:p>
    <w:p w:rsidR="00623D76" w:rsidRDefault="00623D76"/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ART. 7 – TUTELA DEL BENE E </w:t>
      </w:r>
      <w:r>
        <w:rPr>
          <w:rFonts w:ascii="Garamond" w:hAnsi="Garamond"/>
          <w:sz w:val="24"/>
          <w:szCs w:val="24"/>
        </w:rPr>
        <w:t>VINCOLI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L’attività dovrà essere svolta nel pieno rispetto delle normative di tutela paesaggistica e archeologica vigenti.</w:t>
      </w:r>
    </w:p>
    <w:p w:rsidR="00623D76" w:rsidRDefault="00623D76"/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8 – DIVIETI</w:t>
      </w:r>
    </w:p>
    <w:p w:rsidR="00623D76" w:rsidRDefault="00602796">
      <w:pPr>
        <w:pStyle w:val="Corpodeltesto"/>
        <w:ind w:right="-512" w:firstLine="0"/>
      </w:pPr>
      <w:r>
        <w:rPr>
          <w:rFonts w:ascii="Garamond" w:hAnsi="Garamond"/>
          <w:sz w:val="24"/>
          <w:szCs w:val="24"/>
        </w:rPr>
        <w:t xml:space="preserve">È vietato: cedere a terzi, anche parzialmente, le attività oggetto della presente convenzione; installare strutture </w:t>
      </w:r>
      <w:r>
        <w:rPr>
          <w:rFonts w:ascii="Garamond" w:hAnsi="Garamond"/>
          <w:sz w:val="24"/>
          <w:szCs w:val="24"/>
        </w:rPr>
        <w:t>permanenti o temporanee senza preventiva autorizzazione; utilizzare l’immagine o il nome dell’Istituto Villa Adriana e Villa d’Este senza accordo scritto, salvo quanto previsto all’art. 9.</w:t>
      </w:r>
    </w:p>
    <w:p w:rsidR="00623D76" w:rsidRDefault="00623D7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</w:p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9 – COMUNICAZIONE E VALORIZZAZIONE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Partner non potrà indic</w:t>
      </w:r>
      <w:r>
        <w:rPr>
          <w:rFonts w:ascii="Garamond" w:hAnsi="Garamond"/>
          <w:sz w:val="24"/>
          <w:szCs w:val="24"/>
        </w:rPr>
        <w:t>are, a scopo di migliorare la prorpia immagine, nelle proprie comunicazioni o sull’etichetta dell’olio, alcuna dicitura che utilizzi l’immagine del sito di Villa Adriana;</w:t>
      </w:r>
    </w:p>
    <w:p w:rsidR="00623D76" w:rsidRDefault="00623D76"/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ART. 10 – RISOLUZIONE E RECESSO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convenzione può essere risolta di diritto per: vi</w:t>
      </w:r>
      <w:r>
        <w:rPr>
          <w:rFonts w:ascii="Garamond" w:hAnsi="Garamond"/>
          <w:sz w:val="24"/>
          <w:szCs w:val="24"/>
        </w:rPr>
        <w:t>olazione delle prescrizioni del presente atto; comportamenti dannosi o pregiudizievoli per il bene o per l’Ente; mancata consegna della quota di olio o delle bottiglie nelle modalità concordate.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L’Amministrazione può recedere in ogni momento per motivi di </w:t>
      </w:r>
      <w:r>
        <w:rPr>
          <w:rFonts w:ascii="Garamond" w:hAnsi="Garamond"/>
          <w:sz w:val="24"/>
          <w:szCs w:val="24"/>
        </w:rPr>
        <w:t>pubblico interesse, previa comunicazione scritta al Partner con preavviso di 10 giorni.</w:t>
      </w: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02796">
      <w:pPr>
        <w:pStyle w:val="Titolo5"/>
        <w:numPr>
          <w:ilvl w:val="0"/>
          <w:numId w:val="0"/>
        </w:numPr>
        <w:ind w:right="-5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11 – FORO COMPETENTE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controversia non risolta in via bonaria, è competente il Foro di Roma.</w:t>
      </w:r>
    </w:p>
    <w:p w:rsidR="00623D76" w:rsidRDefault="00623D76">
      <w:pPr>
        <w:widowControl w:val="0"/>
        <w:ind w:right="-512" w:firstLine="0"/>
        <w:rPr>
          <w:rFonts w:ascii="Garamond" w:hAnsi="Garamond"/>
          <w:b/>
          <w:bCs/>
          <w:sz w:val="24"/>
          <w:szCs w:val="24"/>
          <w:u w:val="single"/>
        </w:rPr>
      </w:pPr>
    </w:p>
    <w:p w:rsidR="00623D76" w:rsidRDefault="00602796">
      <w:pPr>
        <w:widowControl w:val="0"/>
        <w:ind w:right="-512" w:firstLine="0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ART. 1</w:t>
      </w:r>
      <w:r>
        <w:rPr>
          <w:rFonts w:ascii="Garamond" w:hAnsi="Garamond"/>
          <w:b/>
          <w:bCs/>
          <w:sz w:val="24"/>
          <w:szCs w:val="24"/>
          <w:u w:val="single"/>
        </w:rPr>
        <w:t>2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– DIVIETO DI CESSIONE DEL CONTRATTO</w:t>
      </w:r>
    </w:p>
    <w:p w:rsidR="00623D76" w:rsidRDefault="00602796">
      <w:pPr>
        <w:widowControl w:val="0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vietata la ces</w:t>
      </w:r>
      <w:r>
        <w:rPr>
          <w:rFonts w:ascii="Garamond" w:hAnsi="Garamond"/>
          <w:sz w:val="24"/>
          <w:szCs w:val="24"/>
        </w:rPr>
        <w:t>sione del contratto ai sensi dell’art. 119, del D.Lgs. n. 36/2023 e delle altre norme di legge in materia di contratti pubblici.</w:t>
      </w:r>
    </w:p>
    <w:p w:rsidR="00623D76" w:rsidRDefault="00623D76">
      <w:pPr>
        <w:widowControl w:val="0"/>
        <w:ind w:right="-512" w:firstLine="0"/>
        <w:rPr>
          <w:rFonts w:ascii="Garamond" w:hAnsi="Garamond"/>
          <w:b/>
          <w:bCs/>
          <w:sz w:val="24"/>
          <w:szCs w:val="24"/>
          <w:u w:val="single"/>
        </w:rPr>
      </w:pPr>
    </w:p>
    <w:p w:rsidR="00623D76" w:rsidRDefault="00602796">
      <w:pPr>
        <w:widowControl w:val="0"/>
        <w:ind w:right="-512" w:firstLine="0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ART. 1</w:t>
      </w:r>
      <w:r>
        <w:rPr>
          <w:rFonts w:ascii="Garamond" w:hAnsi="Garamond"/>
          <w:b/>
          <w:bCs/>
          <w:sz w:val="24"/>
          <w:szCs w:val="24"/>
          <w:u w:val="single"/>
        </w:rPr>
        <w:t>3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- PATTO DI INTEGRITÀ</w:t>
      </w:r>
    </w:p>
    <w:p w:rsidR="00623D76" w:rsidRDefault="00602796">
      <w:pPr>
        <w:widowControl w:val="0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contraente appaltatore si impegna a dare comunicazione tempestiva alla Stazione Appaltante e a</w:t>
      </w:r>
      <w:r>
        <w:rPr>
          <w:rFonts w:ascii="Garamond" w:hAnsi="Garamond"/>
          <w:sz w:val="24"/>
          <w:szCs w:val="24"/>
        </w:rPr>
        <w:t>lla Prefettura, di tentativi di concussione che si siano, in qualsiasi modo, manifestati nei confronti degli imprenditori, degli organi sociali o dirigenti di impresa. Il predetto adempimento ha natura essenziale ai fini della esecuzione dell’atto e il rel</w:t>
      </w:r>
      <w:r>
        <w:rPr>
          <w:rFonts w:ascii="Garamond" w:hAnsi="Garamond"/>
          <w:sz w:val="24"/>
          <w:szCs w:val="24"/>
        </w:rPr>
        <w:t>ativo inadempimento darà luogo alla risoluzione espressa dell’atto stesso, ai sensi dell’art.1456 del c.c., ogni qualvolta nei confronti di pubblici amministratori che abbiano esercitano funzioni relati-ve alla stipula ed esecuzione dell’atto, sia stata di</w:t>
      </w:r>
      <w:r>
        <w:rPr>
          <w:rFonts w:ascii="Garamond" w:hAnsi="Garamond"/>
          <w:sz w:val="24"/>
          <w:szCs w:val="24"/>
        </w:rPr>
        <w:t>sposta misura cautelare o sia intervenuto rinvio a giudizio per il delitto previsto dall’art.317 del c.p.</w:t>
      </w:r>
    </w:p>
    <w:p w:rsidR="00623D76" w:rsidRDefault="00602796">
      <w:pPr>
        <w:widowControl w:val="0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L’Amministrazione si impegna ad avvalersi della clausola risolutiva espressa, di cui all’art. 1456 del c.c.., ogni qualvolta nei confronti dell’appalt</w:t>
      </w:r>
      <w:r>
        <w:rPr>
          <w:rFonts w:ascii="Garamond" w:hAnsi="Garamond"/>
          <w:sz w:val="24"/>
          <w:szCs w:val="24"/>
        </w:rPr>
        <w:t>atore o dei componenti la compagine sociale, o dei dirigenti dell’impresa, sia stata disposta misura cautelare o sia intervenuto rinvio a giudizio per taluno dei delitti di cui agli artt. 317 c.p., 318 c.p., 319 –bis c.p., 319-ter c.p.,319 – quater c.p., 3</w:t>
      </w:r>
      <w:r>
        <w:rPr>
          <w:rFonts w:ascii="Garamond" w:hAnsi="Garamond"/>
          <w:sz w:val="24"/>
          <w:szCs w:val="24"/>
        </w:rPr>
        <w:t>20 c.p. ,322 c.p., 322- bis c.p., 346-bis c.p., 353 c.p. e 353-bis c.p.</w:t>
      </w:r>
    </w:p>
    <w:p w:rsidR="00623D76" w:rsidRDefault="00623D76">
      <w:pPr>
        <w:pStyle w:val="Corpodeltesto"/>
        <w:ind w:right="-512" w:firstLine="0"/>
        <w:rPr>
          <w:rFonts w:ascii="Garamond" w:hAnsi="Garamond"/>
          <w:b/>
          <w:bCs/>
          <w:sz w:val="24"/>
          <w:szCs w:val="24"/>
          <w:u w:val="single"/>
        </w:rPr>
      </w:pP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23D7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Letto, approvato e sottoscritto</w:t>
      </w:r>
    </w:p>
    <w:p w:rsidR="00623D76" w:rsidRDefault="00602796">
      <w:pPr>
        <w:pStyle w:val="Corpodeltesto"/>
        <w:ind w:right="-512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accettazione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……………..</w:t>
      </w:r>
    </w:p>
    <w:sectPr w:rsidR="00623D76">
      <w:headerReference w:type="default" r:id="rId11"/>
      <w:footerReference w:type="even" r:id="rId12"/>
      <w:footerReference w:type="default" r:id="rId13"/>
      <w:footerReference w:type="first" r:id="rId14"/>
      <w:footnotePr>
        <w:pos w:val="beneathText"/>
      </w:footnotePr>
      <w:pgSz w:w="11905" w:h="16837"/>
      <w:pgMar w:top="1871" w:right="2778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96" w:rsidRDefault="00602796">
      <w:pPr>
        <w:spacing w:line="240" w:lineRule="auto"/>
      </w:pPr>
      <w:r>
        <w:separator/>
      </w:r>
    </w:p>
  </w:endnote>
  <w:endnote w:type="continuationSeparator" w:id="0">
    <w:p w:rsidR="00602796" w:rsidRDefault="00602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th8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MGDT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76" w:rsidRDefault="006027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23D76" w:rsidRDefault="00623D7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76" w:rsidRDefault="00602796">
    <w:pPr>
      <w:pStyle w:val="Pidipagina"/>
      <w:framePr w:wrap="around" w:vAnchor="text" w:hAnchor="margin" w:xAlign="right" w:y="1"/>
      <w:rPr>
        <w:rStyle w:val="Numeropagina"/>
        <w:rFonts w:ascii="Times New Roman" w:hAnsi="Times New Roman"/>
        <w:sz w:val="24"/>
        <w:szCs w:val="24"/>
      </w:rPr>
    </w:pPr>
    <w:r>
      <w:rPr>
        <w:rStyle w:val="Numeropagina"/>
        <w:rFonts w:ascii="Times New Roman" w:hAnsi="Times New Roman"/>
        <w:sz w:val="24"/>
        <w:szCs w:val="24"/>
      </w:rPr>
      <w:fldChar w:fldCharType="begin"/>
    </w:r>
    <w:r>
      <w:rPr>
        <w:rStyle w:val="Numeropagina"/>
        <w:rFonts w:ascii="Times New Roman" w:hAnsi="Times New Roman"/>
        <w:sz w:val="24"/>
        <w:szCs w:val="24"/>
      </w:rPr>
      <w:instrText xml:space="preserve">PAGE  </w:instrText>
    </w:r>
    <w:r>
      <w:rPr>
        <w:rStyle w:val="Numeropagina"/>
        <w:rFonts w:ascii="Times New Roman" w:hAnsi="Times New Roman"/>
        <w:sz w:val="24"/>
        <w:szCs w:val="24"/>
      </w:rPr>
      <w:fldChar w:fldCharType="separate"/>
    </w:r>
    <w:r w:rsidR="00694026">
      <w:rPr>
        <w:rStyle w:val="Numeropagina"/>
        <w:rFonts w:ascii="Times New Roman" w:hAnsi="Times New Roman"/>
        <w:noProof/>
        <w:sz w:val="24"/>
        <w:szCs w:val="24"/>
      </w:rPr>
      <w:t>3</w:t>
    </w:r>
    <w:r>
      <w:rPr>
        <w:rStyle w:val="Numeropagina"/>
        <w:rFonts w:ascii="Times New Roman" w:hAnsi="Times New Roman"/>
        <w:sz w:val="24"/>
        <w:szCs w:val="24"/>
      </w:rPr>
      <w:fldChar w:fldCharType="end"/>
    </w:r>
  </w:p>
  <w:p w:rsidR="00623D76" w:rsidRDefault="00623D76">
    <w:pPr>
      <w:pStyle w:val="Pidipagina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76" w:rsidRDefault="00623D76">
    <w:pPr>
      <w:pStyle w:val="Normale1"/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:rsidR="00623D76" w:rsidRDefault="00623D76">
    <w:pPr>
      <w:pStyle w:val="Normale1"/>
      <w:tabs>
        <w:tab w:val="left" w:pos="6720"/>
      </w:tabs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:rsidR="00623D76" w:rsidRDefault="00623D76">
    <w:pPr>
      <w:pStyle w:val="Pidipagina"/>
      <w:tabs>
        <w:tab w:val="clear" w:pos="4819"/>
      </w:tabs>
      <w:ind w:right="-1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96" w:rsidRDefault="00602796">
      <w:r>
        <w:separator/>
      </w:r>
    </w:p>
  </w:footnote>
  <w:footnote w:type="continuationSeparator" w:id="0">
    <w:p w:rsidR="00602796" w:rsidRDefault="0060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76" w:rsidRDefault="00623D76">
    <w:pPr>
      <w:pStyle w:val="Normale1"/>
      <w:jc w:val="center"/>
      <w:rPr>
        <w:rFonts w:ascii="Palace Script MT" w:hAnsi="Palace Script MT"/>
        <w:color w:val="002060"/>
        <w:sz w:val="72"/>
        <w:szCs w:val="72"/>
      </w:rPr>
    </w:pPr>
  </w:p>
  <w:p w:rsidR="00623D76" w:rsidRDefault="00623D76">
    <w:pPr>
      <w:pStyle w:val="Normale1"/>
      <w:tabs>
        <w:tab w:val="center" w:pos="2268"/>
      </w:tabs>
      <w:ind w:right="-24"/>
      <w:jc w:val="center"/>
      <w:rPr>
        <w:rFonts w:ascii="Calibri" w:hAnsi="Calibri"/>
        <w:color w:val="002060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FB"/>
    <w:rsid w:val="00012D43"/>
    <w:rsid w:val="00021402"/>
    <w:rsid w:val="000269C7"/>
    <w:rsid w:val="00043A05"/>
    <w:rsid w:val="00045671"/>
    <w:rsid w:val="000542EE"/>
    <w:rsid w:val="00054A27"/>
    <w:rsid w:val="0008010B"/>
    <w:rsid w:val="00082150"/>
    <w:rsid w:val="00087B9F"/>
    <w:rsid w:val="000903CA"/>
    <w:rsid w:val="0009261E"/>
    <w:rsid w:val="00094D3A"/>
    <w:rsid w:val="0009631D"/>
    <w:rsid w:val="0009691B"/>
    <w:rsid w:val="000A15EC"/>
    <w:rsid w:val="000D2638"/>
    <w:rsid w:val="000D56F0"/>
    <w:rsid w:val="000E7671"/>
    <w:rsid w:val="00104FD4"/>
    <w:rsid w:val="00114422"/>
    <w:rsid w:val="00116D17"/>
    <w:rsid w:val="001335D3"/>
    <w:rsid w:val="001344EA"/>
    <w:rsid w:val="001435D5"/>
    <w:rsid w:val="00144464"/>
    <w:rsid w:val="00145BB9"/>
    <w:rsid w:val="001532B3"/>
    <w:rsid w:val="001675BB"/>
    <w:rsid w:val="00167B57"/>
    <w:rsid w:val="00174D8C"/>
    <w:rsid w:val="001767B7"/>
    <w:rsid w:val="0019262B"/>
    <w:rsid w:val="001A2C6C"/>
    <w:rsid w:val="001A4D12"/>
    <w:rsid w:val="001A672C"/>
    <w:rsid w:val="001A740F"/>
    <w:rsid w:val="001B2F71"/>
    <w:rsid w:val="001B4EF7"/>
    <w:rsid w:val="001B6643"/>
    <w:rsid w:val="001C2195"/>
    <w:rsid w:val="001F42D7"/>
    <w:rsid w:val="001F623D"/>
    <w:rsid w:val="00214285"/>
    <w:rsid w:val="00221821"/>
    <w:rsid w:val="00224260"/>
    <w:rsid w:val="002365F7"/>
    <w:rsid w:val="00237913"/>
    <w:rsid w:val="00246178"/>
    <w:rsid w:val="002534AE"/>
    <w:rsid w:val="0026126B"/>
    <w:rsid w:val="00265A05"/>
    <w:rsid w:val="00275F0F"/>
    <w:rsid w:val="00275F91"/>
    <w:rsid w:val="00280BDA"/>
    <w:rsid w:val="0028480A"/>
    <w:rsid w:val="002A2678"/>
    <w:rsid w:val="002A6A07"/>
    <w:rsid w:val="002B0855"/>
    <w:rsid w:val="002B4F81"/>
    <w:rsid w:val="002B5067"/>
    <w:rsid w:val="002B5130"/>
    <w:rsid w:val="002B5FFA"/>
    <w:rsid w:val="002B6653"/>
    <w:rsid w:val="002C36EF"/>
    <w:rsid w:val="002D1ED4"/>
    <w:rsid w:val="002D2009"/>
    <w:rsid w:val="002E08EF"/>
    <w:rsid w:val="002E66A8"/>
    <w:rsid w:val="002F6177"/>
    <w:rsid w:val="002F6FF7"/>
    <w:rsid w:val="003047B0"/>
    <w:rsid w:val="00304D93"/>
    <w:rsid w:val="00315FF9"/>
    <w:rsid w:val="003275A6"/>
    <w:rsid w:val="00334179"/>
    <w:rsid w:val="00341DE3"/>
    <w:rsid w:val="003527B7"/>
    <w:rsid w:val="00361D5D"/>
    <w:rsid w:val="00364134"/>
    <w:rsid w:val="00371988"/>
    <w:rsid w:val="003752AB"/>
    <w:rsid w:val="00375788"/>
    <w:rsid w:val="003821A2"/>
    <w:rsid w:val="003A4542"/>
    <w:rsid w:val="003B19AC"/>
    <w:rsid w:val="003B345C"/>
    <w:rsid w:val="003B52F3"/>
    <w:rsid w:val="003B6586"/>
    <w:rsid w:val="003E089B"/>
    <w:rsid w:val="003E3D46"/>
    <w:rsid w:val="003E5FBA"/>
    <w:rsid w:val="003F3A66"/>
    <w:rsid w:val="00406DA5"/>
    <w:rsid w:val="00421264"/>
    <w:rsid w:val="00423EA6"/>
    <w:rsid w:val="004271FE"/>
    <w:rsid w:val="00443A5B"/>
    <w:rsid w:val="0045095A"/>
    <w:rsid w:val="00460A57"/>
    <w:rsid w:val="0046446B"/>
    <w:rsid w:val="0047238E"/>
    <w:rsid w:val="00473710"/>
    <w:rsid w:val="0047630B"/>
    <w:rsid w:val="00481EAE"/>
    <w:rsid w:val="00496081"/>
    <w:rsid w:val="004A0D33"/>
    <w:rsid w:val="004A1FE7"/>
    <w:rsid w:val="004A2AB6"/>
    <w:rsid w:val="004A5C86"/>
    <w:rsid w:val="004A73AD"/>
    <w:rsid w:val="004B0772"/>
    <w:rsid w:val="004C03F5"/>
    <w:rsid w:val="004C367A"/>
    <w:rsid w:val="004D713F"/>
    <w:rsid w:val="004E4485"/>
    <w:rsid w:val="004F0EFB"/>
    <w:rsid w:val="004F3205"/>
    <w:rsid w:val="00503A84"/>
    <w:rsid w:val="00511CF4"/>
    <w:rsid w:val="00515801"/>
    <w:rsid w:val="00520EE5"/>
    <w:rsid w:val="0052350A"/>
    <w:rsid w:val="0052704C"/>
    <w:rsid w:val="00527B23"/>
    <w:rsid w:val="00527C51"/>
    <w:rsid w:val="00540BD1"/>
    <w:rsid w:val="0055063F"/>
    <w:rsid w:val="00563018"/>
    <w:rsid w:val="00570585"/>
    <w:rsid w:val="00584AF9"/>
    <w:rsid w:val="00586516"/>
    <w:rsid w:val="00590858"/>
    <w:rsid w:val="00597D07"/>
    <w:rsid w:val="005A13E8"/>
    <w:rsid w:val="005A2CA0"/>
    <w:rsid w:val="005A4F4F"/>
    <w:rsid w:val="005A5BB1"/>
    <w:rsid w:val="005B30B6"/>
    <w:rsid w:val="005C59B6"/>
    <w:rsid w:val="005C6273"/>
    <w:rsid w:val="005D2379"/>
    <w:rsid w:val="005D45E8"/>
    <w:rsid w:val="005F4ECA"/>
    <w:rsid w:val="00602796"/>
    <w:rsid w:val="00603A07"/>
    <w:rsid w:val="0061411A"/>
    <w:rsid w:val="00621A09"/>
    <w:rsid w:val="00623D76"/>
    <w:rsid w:val="006312E3"/>
    <w:rsid w:val="0063469A"/>
    <w:rsid w:val="00645DA0"/>
    <w:rsid w:val="0064663D"/>
    <w:rsid w:val="00647534"/>
    <w:rsid w:val="0065171D"/>
    <w:rsid w:val="0066037A"/>
    <w:rsid w:val="00671027"/>
    <w:rsid w:val="00671512"/>
    <w:rsid w:val="00682002"/>
    <w:rsid w:val="00682ADE"/>
    <w:rsid w:val="0069013B"/>
    <w:rsid w:val="006902E3"/>
    <w:rsid w:val="00694026"/>
    <w:rsid w:val="00695069"/>
    <w:rsid w:val="006952AC"/>
    <w:rsid w:val="006A11BD"/>
    <w:rsid w:val="006A4D48"/>
    <w:rsid w:val="006B260E"/>
    <w:rsid w:val="006B4958"/>
    <w:rsid w:val="006C2827"/>
    <w:rsid w:val="006C4169"/>
    <w:rsid w:val="006E2930"/>
    <w:rsid w:val="006E3204"/>
    <w:rsid w:val="006E7592"/>
    <w:rsid w:val="006EFF2D"/>
    <w:rsid w:val="006F4950"/>
    <w:rsid w:val="00701DD8"/>
    <w:rsid w:val="0070355A"/>
    <w:rsid w:val="00715A8E"/>
    <w:rsid w:val="007223B3"/>
    <w:rsid w:val="00723BA0"/>
    <w:rsid w:val="00743274"/>
    <w:rsid w:val="00744487"/>
    <w:rsid w:val="00752C69"/>
    <w:rsid w:val="007531F6"/>
    <w:rsid w:val="00754702"/>
    <w:rsid w:val="00766C69"/>
    <w:rsid w:val="00767F55"/>
    <w:rsid w:val="0077061B"/>
    <w:rsid w:val="00784851"/>
    <w:rsid w:val="007A55E4"/>
    <w:rsid w:val="007B448D"/>
    <w:rsid w:val="007B5269"/>
    <w:rsid w:val="007B6286"/>
    <w:rsid w:val="007D096B"/>
    <w:rsid w:val="007D1C77"/>
    <w:rsid w:val="007D4234"/>
    <w:rsid w:val="007D44B6"/>
    <w:rsid w:val="007E7002"/>
    <w:rsid w:val="0080016E"/>
    <w:rsid w:val="008061FE"/>
    <w:rsid w:val="008154A3"/>
    <w:rsid w:val="0081627F"/>
    <w:rsid w:val="0081719A"/>
    <w:rsid w:val="00817774"/>
    <w:rsid w:val="00822D35"/>
    <w:rsid w:val="00826172"/>
    <w:rsid w:val="00834792"/>
    <w:rsid w:val="00834A3D"/>
    <w:rsid w:val="00836457"/>
    <w:rsid w:val="0084449D"/>
    <w:rsid w:val="008709A7"/>
    <w:rsid w:val="00885ECA"/>
    <w:rsid w:val="008A2541"/>
    <w:rsid w:val="008A3122"/>
    <w:rsid w:val="008A5537"/>
    <w:rsid w:val="008B1977"/>
    <w:rsid w:val="008B1BBE"/>
    <w:rsid w:val="008B5F66"/>
    <w:rsid w:val="008B6224"/>
    <w:rsid w:val="008B6734"/>
    <w:rsid w:val="008B6A24"/>
    <w:rsid w:val="008C0B2D"/>
    <w:rsid w:val="008C6393"/>
    <w:rsid w:val="008E461E"/>
    <w:rsid w:val="008E51A6"/>
    <w:rsid w:val="00920295"/>
    <w:rsid w:val="00930744"/>
    <w:rsid w:val="00937BFF"/>
    <w:rsid w:val="00943781"/>
    <w:rsid w:val="009479FB"/>
    <w:rsid w:val="009513AF"/>
    <w:rsid w:val="00951ADC"/>
    <w:rsid w:val="00953299"/>
    <w:rsid w:val="009541F5"/>
    <w:rsid w:val="0095491C"/>
    <w:rsid w:val="009554D5"/>
    <w:rsid w:val="00955AAC"/>
    <w:rsid w:val="00964352"/>
    <w:rsid w:val="0096691B"/>
    <w:rsid w:val="00967F9B"/>
    <w:rsid w:val="00971376"/>
    <w:rsid w:val="00973C2D"/>
    <w:rsid w:val="009810F3"/>
    <w:rsid w:val="00982D04"/>
    <w:rsid w:val="009864B9"/>
    <w:rsid w:val="00986B56"/>
    <w:rsid w:val="00987025"/>
    <w:rsid w:val="009A5F08"/>
    <w:rsid w:val="009B0BBB"/>
    <w:rsid w:val="009B352C"/>
    <w:rsid w:val="009B44AA"/>
    <w:rsid w:val="009C1020"/>
    <w:rsid w:val="009C25FB"/>
    <w:rsid w:val="009E69E1"/>
    <w:rsid w:val="009F187D"/>
    <w:rsid w:val="00A20A30"/>
    <w:rsid w:val="00A24D30"/>
    <w:rsid w:val="00A3112D"/>
    <w:rsid w:val="00A3277E"/>
    <w:rsid w:val="00A47F5D"/>
    <w:rsid w:val="00A5164D"/>
    <w:rsid w:val="00A63960"/>
    <w:rsid w:val="00A6C490"/>
    <w:rsid w:val="00A723BA"/>
    <w:rsid w:val="00A724AE"/>
    <w:rsid w:val="00A73983"/>
    <w:rsid w:val="00A74D56"/>
    <w:rsid w:val="00A824E6"/>
    <w:rsid w:val="00A82F01"/>
    <w:rsid w:val="00A93843"/>
    <w:rsid w:val="00A9489D"/>
    <w:rsid w:val="00AA057C"/>
    <w:rsid w:val="00AA1E1C"/>
    <w:rsid w:val="00AB1CE9"/>
    <w:rsid w:val="00AC036B"/>
    <w:rsid w:val="00AD3910"/>
    <w:rsid w:val="00AD62DF"/>
    <w:rsid w:val="00AE0A23"/>
    <w:rsid w:val="00AE1EE5"/>
    <w:rsid w:val="00AE2450"/>
    <w:rsid w:val="00AE5D6B"/>
    <w:rsid w:val="00AE6C78"/>
    <w:rsid w:val="00B01A8D"/>
    <w:rsid w:val="00B0467A"/>
    <w:rsid w:val="00B11E41"/>
    <w:rsid w:val="00B13372"/>
    <w:rsid w:val="00B17ADF"/>
    <w:rsid w:val="00B2199E"/>
    <w:rsid w:val="00B32327"/>
    <w:rsid w:val="00B330EE"/>
    <w:rsid w:val="00B41555"/>
    <w:rsid w:val="00B445A8"/>
    <w:rsid w:val="00B50DAA"/>
    <w:rsid w:val="00B513E0"/>
    <w:rsid w:val="00B53D40"/>
    <w:rsid w:val="00B5619F"/>
    <w:rsid w:val="00B65E55"/>
    <w:rsid w:val="00B66BFC"/>
    <w:rsid w:val="00B703DB"/>
    <w:rsid w:val="00B74F5D"/>
    <w:rsid w:val="00B81582"/>
    <w:rsid w:val="00B820AC"/>
    <w:rsid w:val="00BA4FC6"/>
    <w:rsid w:val="00BB541C"/>
    <w:rsid w:val="00BC1197"/>
    <w:rsid w:val="00BC1EF4"/>
    <w:rsid w:val="00BC347E"/>
    <w:rsid w:val="00BC5A53"/>
    <w:rsid w:val="00BF2AD4"/>
    <w:rsid w:val="00C01334"/>
    <w:rsid w:val="00C2101E"/>
    <w:rsid w:val="00C30608"/>
    <w:rsid w:val="00C30905"/>
    <w:rsid w:val="00C32DB9"/>
    <w:rsid w:val="00C34D0E"/>
    <w:rsid w:val="00C37201"/>
    <w:rsid w:val="00C42BDB"/>
    <w:rsid w:val="00C458E3"/>
    <w:rsid w:val="00C715BD"/>
    <w:rsid w:val="00C80BC5"/>
    <w:rsid w:val="00C84218"/>
    <w:rsid w:val="00CB03B6"/>
    <w:rsid w:val="00CB40DE"/>
    <w:rsid w:val="00CC4B48"/>
    <w:rsid w:val="00CC5197"/>
    <w:rsid w:val="00CD7BE7"/>
    <w:rsid w:val="00CE746C"/>
    <w:rsid w:val="00CF0088"/>
    <w:rsid w:val="00CF2A5E"/>
    <w:rsid w:val="00CF7232"/>
    <w:rsid w:val="00D01071"/>
    <w:rsid w:val="00D13D49"/>
    <w:rsid w:val="00D307DA"/>
    <w:rsid w:val="00D3124E"/>
    <w:rsid w:val="00D37702"/>
    <w:rsid w:val="00D73B16"/>
    <w:rsid w:val="00D84BDC"/>
    <w:rsid w:val="00D871BD"/>
    <w:rsid w:val="00DA1B09"/>
    <w:rsid w:val="00DA7932"/>
    <w:rsid w:val="00DC75E0"/>
    <w:rsid w:val="00DD723B"/>
    <w:rsid w:val="00DE30F8"/>
    <w:rsid w:val="00DF292D"/>
    <w:rsid w:val="00DF4EFA"/>
    <w:rsid w:val="00DF4F0E"/>
    <w:rsid w:val="00E039A8"/>
    <w:rsid w:val="00E22599"/>
    <w:rsid w:val="00E36709"/>
    <w:rsid w:val="00E403EC"/>
    <w:rsid w:val="00E40C1E"/>
    <w:rsid w:val="00E478E8"/>
    <w:rsid w:val="00E50222"/>
    <w:rsid w:val="00E51961"/>
    <w:rsid w:val="00E54FB4"/>
    <w:rsid w:val="00E63034"/>
    <w:rsid w:val="00E667B0"/>
    <w:rsid w:val="00E66BF3"/>
    <w:rsid w:val="00E67405"/>
    <w:rsid w:val="00E83111"/>
    <w:rsid w:val="00E85A82"/>
    <w:rsid w:val="00E929A5"/>
    <w:rsid w:val="00E92FA9"/>
    <w:rsid w:val="00EA52EF"/>
    <w:rsid w:val="00EA5DC9"/>
    <w:rsid w:val="00EA6150"/>
    <w:rsid w:val="00EB257D"/>
    <w:rsid w:val="00EC64C9"/>
    <w:rsid w:val="00EC6BD8"/>
    <w:rsid w:val="00EE6D3F"/>
    <w:rsid w:val="00F106B7"/>
    <w:rsid w:val="00F25088"/>
    <w:rsid w:val="00F25483"/>
    <w:rsid w:val="00F2653A"/>
    <w:rsid w:val="00F3093A"/>
    <w:rsid w:val="00F31912"/>
    <w:rsid w:val="00F33412"/>
    <w:rsid w:val="00F42140"/>
    <w:rsid w:val="00F47542"/>
    <w:rsid w:val="00F47BD3"/>
    <w:rsid w:val="00F5388E"/>
    <w:rsid w:val="00F70EFB"/>
    <w:rsid w:val="00F71B80"/>
    <w:rsid w:val="00F72C01"/>
    <w:rsid w:val="00F7796F"/>
    <w:rsid w:val="00F816A6"/>
    <w:rsid w:val="00F832D9"/>
    <w:rsid w:val="00F83C00"/>
    <w:rsid w:val="00F918E2"/>
    <w:rsid w:val="00F9367C"/>
    <w:rsid w:val="00FA18EF"/>
    <w:rsid w:val="00FA2417"/>
    <w:rsid w:val="00FA427B"/>
    <w:rsid w:val="00FB47D2"/>
    <w:rsid w:val="00FC1078"/>
    <w:rsid w:val="00FC3600"/>
    <w:rsid w:val="00FC4D61"/>
    <w:rsid w:val="00FD0505"/>
    <w:rsid w:val="00FD177F"/>
    <w:rsid w:val="00FD214D"/>
    <w:rsid w:val="00FE15E8"/>
    <w:rsid w:val="00FE2A61"/>
    <w:rsid w:val="00FF1E52"/>
    <w:rsid w:val="00FF406A"/>
    <w:rsid w:val="00FF68DF"/>
    <w:rsid w:val="00FF6DC3"/>
    <w:rsid w:val="02AC918F"/>
    <w:rsid w:val="039CF22E"/>
    <w:rsid w:val="05915CC0"/>
    <w:rsid w:val="0604BA0E"/>
    <w:rsid w:val="06E6F4CF"/>
    <w:rsid w:val="080BEC45"/>
    <w:rsid w:val="0823F0A5"/>
    <w:rsid w:val="083C9900"/>
    <w:rsid w:val="09F22C6B"/>
    <w:rsid w:val="0B5B9167"/>
    <w:rsid w:val="0B80004E"/>
    <w:rsid w:val="0BABCEE0"/>
    <w:rsid w:val="0D479F41"/>
    <w:rsid w:val="0DD7C87D"/>
    <w:rsid w:val="0EE195E1"/>
    <w:rsid w:val="102F028A"/>
    <w:rsid w:val="1077EAF0"/>
    <w:rsid w:val="122A2914"/>
    <w:rsid w:val="131136B7"/>
    <w:rsid w:val="1384F174"/>
    <w:rsid w:val="14CAF539"/>
    <w:rsid w:val="150D5EC2"/>
    <w:rsid w:val="15482C45"/>
    <w:rsid w:val="17754B73"/>
    <w:rsid w:val="18A9A026"/>
    <w:rsid w:val="18EACE19"/>
    <w:rsid w:val="19F0C7D1"/>
    <w:rsid w:val="1A040D25"/>
    <w:rsid w:val="1A30CCFE"/>
    <w:rsid w:val="1C3E825C"/>
    <w:rsid w:val="1C73E1B8"/>
    <w:rsid w:val="1E4CC71C"/>
    <w:rsid w:val="1E56BF2C"/>
    <w:rsid w:val="1F9D18E6"/>
    <w:rsid w:val="1FEB2B50"/>
    <w:rsid w:val="2138E947"/>
    <w:rsid w:val="2182EDD1"/>
    <w:rsid w:val="225C64DB"/>
    <w:rsid w:val="22C4E612"/>
    <w:rsid w:val="22CBF83C"/>
    <w:rsid w:val="240112AB"/>
    <w:rsid w:val="24708A09"/>
    <w:rsid w:val="25393645"/>
    <w:rsid w:val="25F0412B"/>
    <w:rsid w:val="25F3320D"/>
    <w:rsid w:val="26414477"/>
    <w:rsid w:val="27B11C86"/>
    <w:rsid w:val="286022D1"/>
    <w:rsid w:val="2CEE21DB"/>
    <w:rsid w:val="2E472C58"/>
    <w:rsid w:val="2ECD7E4C"/>
    <w:rsid w:val="3083E6EA"/>
    <w:rsid w:val="33826EBF"/>
    <w:rsid w:val="338CF693"/>
    <w:rsid w:val="33DC69C3"/>
    <w:rsid w:val="34327EDB"/>
    <w:rsid w:val="35783A24"/>
    <w:rsid w:val="3664875B"/>
    <w:rsid w:val="38ABEF49"/>
    <w:rsid w:val="3991E80A"/>
    <w:rsid w:val="3BD089ED"/>
    <w:rsid w:val="3C2AAD2A"/>
    <w:rsid w:val="3C48036C"/>
    <w:rsid w:val="3C8084E1"/>
    <w:rsid w:val="3CCE974B"/>
    <w:rsid w:val="3CEC0FC3"/>
    <w:rsid w:val="3D4D9F29"/>
    <w:rsid w:val="3F044C93"/>
    <w:rsid w:val="417C1BB3"/>
    <w:rsid w:val="430E7BC8"/>
    <w:rsid w:val="434A54C4"/>
    <w:rsid w:val="43DB9BD2"/>
    <w:rsid w:val="44EC5912"/>
    <w:rsid w:val="4563B299"/>
    <w:rsid w:val="45B0B3D4"/>
    <w:rsid w:val="467B33B5"/>
    <w:rsid w:val="47072565"/>
    <w:rsid w:val="477A11B9"/>
    <w:rsid w:val="47D824FD"/>
    <w:rsid w:val="47F2F791"/>
    <w:rsid w:val="49A65FB2"/>
    <w:rsid w:val="49B93C8B"/>
    <w:rsid w:val="4A50943A"/>
    <w:rsid w:val="4C058CF8"/>
    <w:rsid w:val="4C74BEE2"/>
    <w:rsid w:val="4CBEC131"/>
    <w:rsid w:val="4F032346"/>
    <w:rsid w:val="5046FB79"/>
    <w:rsid w:val="51423F77"/>
    <w:rsid w:val="518D7BDB"/>
    <w:rsid w:val="51F06F28"/>
    <w:rsid w:val="529F6E1E"/>
    <w:rsid w:val="536FDA6A"/>
    <w:rsid w:val="54615678"/>
    <w:rsid w:val="54907FB9"/>
    <w:rsid w:val="55487EB3"/>
    <w:rsid w:val="565F9476"/>
    <w:rsid w:val="5692AC79"/>
    <w:rsid w:val="56B1F713"/>
    <w:rsid w:val="56C1C426"/>
    <w:rsid w:val="56E3FA30"/>
    <w:rsid w:val="572BA6A4"/>
    <w:rsid w:val="575BED86"/>
    <w:rsid w:val="5819E24D"/>
    <w:rsid w:val="59135518"/>
    <w:rsid w:val="593BC51C"/>
    <w:rsid w:val="599FCB55"/>
    <w:rsid w:val="5A1B9AF2"/>
    <w:rsid w:val="5B1A1920"/>
    <w:rsid w:val="5B3B9BB6"/>
    <w:rsid w:val="5CFBA45D"/>
    <w:rsid w:val="5D072C20"/>
    <w:rsid w:val="5D641C7C"/>
    <w:rsid w:val="5E5C3A85"/>
    <w:rsid w:val="5F515FC1"/>
    <w:rsid w:val="5FC171C5"/>
    <w:rsid w:val="6099AED5"/>
    <w:rsid w:val="60B312E5"/>
    <w:rsid w:val="620A6A54"/>
    <w:rsid w:val="62EC41B9"/>
    <w:rsid w:val="641587D0"/>
    <w:rsid w:val="668E6966"/>
    <w:rsid w:val="66D036E9"/>
    <w:rsid w:val="67102C43"/>
    <w:rsid w:val="6722EE1B"/>
    <w:rsid w:val="67340035"/>
    <w:rsid w:val="674D2892"/>
    <w:rsid w:val="6AD4AD4F"/>
    <w:rsid w:val="6BB43B65"/>
    <w:rsid w:val="6BB90802"/>
    <w:rsid w:val="6C93A93E"/>
    <w:rsid w:val="6CF57D67"/>
    <w:rsid w:val="6D500BC6"/>
    <w:rsid w:val="6F03957D"/>
    <w:rsid w:val="70DDD7D3"/>
    <w:rsid w:val="724A8A3B"/>
    <w:rsid w:val="727EA600"/>
    <w:rsid w:val="73947EF4"/>
    <w:rsid w:val="74A173E1"/>
    <w:rsid w:val="74ABF441"/>
    <w:rsid w:val="74EA2AF1"/>
    <w:rsid w:val="7530BA77"/>
    <w:rsid w:val="76A21691"/>
    <w:rsid w:val="7750D47A"/>
    <w:rsid w:val="78515DEB"/>
    <w:rsid w:val="79B99E8A"/>
    <w:rsid w:val="79ED2E4C"/>
    <w:rsid w:val="7C153706"/>
    <w:rsid w:val="7D99B25C"/>
    <w:rsid w:val="7E19317D"/>
    <w:rsid w:val="7ED6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ADC6-62F6-4E36-9B79-81FBC2E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360" w:lineRule="auto"/>
      <w:ind w:firstLine="709"/>
      <w:jc w:val="both"/>
    </w:pPr>
    <w:rPr>
      <w:rFonts w:ascii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tabs>
        <w:tab w:val="left" w:pos="1728"/>
      </w:tabs>
      <w:autoSpaceDE w:val="0"/>
      <w:outlineLvl w:val="0"/>
    </w:pPr>
    <w:rPr>
      <w:rFonts w:ascii="Math8" w:hAnsi="Math8"/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tabs>
        <w:tab w:val="left" w:pos="1728"/>
      </w:tabs>
      <w:autoSpaceDE w:val="0"/>
      <w:outlineLvl w:val="1"/>
    </w:pPr>
    <w:rPr>
      <w:rFonts w:ascii="Math8" w:hAnsi="Math8"/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pos="1728"/>
      </w:tabs>
      <w:autoSpaceDE w:val="0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tabs>
        <w:tab w:val="left" w:pos="1728"/>
      </w:tabs>
      <w:autoSpaceDE w:val="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tabs>
        <w:tab w:val="left" w:pos="1728"/>
      </w:tabs>
      <w:autoSpaceDE w:val="0"/>
      <w:jc w:val="center"/>
      <w:outlineLvl w:val="4"/>
    </w:pPr>
    <w:rPr>
      <w:b/>
      <w:bCs/>
      <w:sz w:val="28"/>
      <w:u w:val="single"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tabs>
        <w:tab w:val="left" w:pos="1728"/>
      </w:tabs>
      <w:autoSpaceDE w:val="0"/>
      <w:jc w:val="center"/>
      <w:outlineLvl w:val="5"/>
    </w:pPr>
    <w:rPr>
      <w:sz w:val="28"/>
      <w:u w:val="single"/>
    </w:rPr>
  </w:style>
  <w:style w:type="paragraph" w:styleId="Titolo7">
    <w:name w:val="heading 7"/>
    <w:basedOn w:val="Normale"/>
    <w:next w:val="Normale"/>
    <w:link w:val="Titolo7Carattere"/>
    <w:qFormat/>
    <w:pPr>
      <w:keepNext/>
      <w:autoSpaceDE w:val="0"/>
      <w:autoSpaceDN w:val="0"/>
      <w:adjustRightInd w:val="0"/>
      <w:spacing w:line="480" w:lineRule="auto"/>
      <w:jc w:val="center"/>
      <w:outlineLvl w:val="6"/>
    </w:pPr>
    <w:rPr>
      <w:sz w:val="28"/>
      <w:szCs w:val="19"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tabs>
        <w:tab w:val="left" w:pos="1728"/>
      </w:tabs>
      <w:autoSpaceDE w:val="0"/>
      <w:jc w:val="center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widowControl w:val="0"/>
      <w:tabs>
        <w:tab w:val="left" w:pos="1728"/>
      </w:tabs>
      <w:autoSpaceDE w:val="0"/>
      <w:jc w:val="center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stodelblocco">
    <w:name w:val="Block Text"/>
    <w:basedOn w:val="Normale"/>
    <w:qFormat/>
    <w:pPr>
      <w:ind w:left="360" w:right="459"/>
    </w:pPr>
    <w:rPr>
      <w:sz w:val="28"/>
    </w:rPr>
  </w:style>
  <w:style w:type="paragraph" w:styleId="Corpotesto">
    <w:name w:val="Body Text"/>
    <w:basedOn w:val="Normale"/>
    <w:link w:val="CorpotestoCarattere"/>
    <w:qFormat/>
    <w:pPr>
      <w:spacing w:after="120"/>
    </w:pPr>
  </w:style>
  <w:style w:type="paragraph" w:styleId="Corpodeltesto2">
    <w:name w:val="Body Text 2"/>
    <w:basedOn w:val="Normale"/>
    <w:link w:val="Corpodeltesto2Carattere"/>
    <w:qFormat/>
    <w:pPr>
      <w:widowControl w:val="0"/>
      <w:tabs>
        <w:tab w:val="left" w:pos="1728"/>
      </w:tabs>
      <w:autoSpaceDE w:val="0"/>
    </w:pPr>
    <w:rPr>
      <w:sz w:val="28"/>
    </w:rPr>
  </w:style>
  <w:style w:type="paragraph" w:styleId="Corpodeltesto3">
    <w:name w:val="Body Text 3"/>
    <w:basedOn w:val="Normale"/>
    <w:qFormat/>
    <w:pPr>
      <w:widowControl w:val="0"/>
      <w:tabs>
        <w:tab w:val="left" w:pos="1728"/>
      </w:tabs>
      <w:autoSpaceDE w:val="0"/>
    </w:pPr>
    <w:rPr>
      <w:b/>
      <w:bCs/>
      <w:sz w:val="28"/>
      <w:u w:val="single"/>
    </w:rPr>
  </w:style>
  <w:style w:type="paragraph" w:styleId="Rientrocorpodeltesto">
    <w:name w:val="Body Text Indent"/>
    <w:basedOn w:val="Normale"/>
    <w:qFormat/>
    <w:pPr>
      <w:widowControl w:val="0"/>
      <w:tabs>
        <w:tab w:val="left" w:pos="1728"/>
      </w:tabs>
      <w:autoSpaceDE w:val="0"/>
      <w:ind w:left="360"/>
    </w:pPr>
    <w:rPr>
      <w:sz w:val="28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character" w:styleId="Enfasicorsivo">
    <w:name w:val="Emphasis"/>
    <w:uiPriority w:val="20"/>
    <w:qFormat/>
    <w:rPr>
      <w:i/>
      <w:iCs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deltes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qFormat/>
    <w:pPr>
      <w:widowControl w:val="0"/>
      <w:tabs>
        <w:tab w:val="left" w:pos="1728"/>
      </w:tabs>
      <w:autoSpaceDE w:val="0"/>
    </w:pPr>
    <w:rPr>
      <w:rFonts w:ascii="Math8" w:hAnsi="Math8"/>
    </w:rPr>
  </w:style>
  <w:style w:type="character" w:styleId="Collegamentoipertestuale">
    <w:name w:val="Hyperlink"/>
    <w:basedOn w:val="Carpredefinitoparagrafo"/>
    <w:qFormat/>
    <w:rPr>
      <w:color w:val="0563C1" w:themeColor="hyperlink"/>
      <w:u w:val="single"/>
    </w:rPr>
  </w:style>
  <w:style w:type="paragraph" w:styleId="Elenco">
    <w:name w:val="List"/>
    <w:basedOn w:val="Corpodeltesto"/>
    <w:qFormat/>
    <w:rPr>
      <w:rFonts w:cs="Tahoma"/>
    </w:rPr>
  </w:style>
  <w:style w:type="paragraph" w:styleId="NormaleWeb">
    <w:name w:val="Normal (Web)"/>
    <w:basedOn w:val="Normale"/>
    <w:uiPriority w:val="99"/>
    <w:pPr>
      <w:suppressAutoHyphens w:val="0"/>
      <w:spacing w:before="75" w:after="100" w:afterAutospacing="1"/>
    </w:pPr>
    <w:rPr>
      <w:sz w:val="24"/>
      <w:szCs w:val="24"/>
      <w:lang w:eastAsia="it-IT"/>
    </w:rPr>
  </w:style>
  <w:style w:type="character" w:styleId="Numeropagina">
    <w:name w:val="page number"/>
    <w:basedOn w:val="Carpredefinitoparagrafo"/>
    <w:qFormat/>
  </w:style>
  <w:style w:type="character" w:styleId="Enfasigrassetto">
    <w:name w:val="Strong"/>
    <w:basedOn w:val="Carpredefinitoparagrafo"/>
    <w:qFormat/>
    <w:rPr>
      <w:b/>
      <w:bCs/>
    </w:rPr>
  </w:style>
  <w:style w:type="paragraph" w:styleId="Sottotitolo">
    <w:name w:val="Subtitle"/>
    <w:basedOn w:val="Normale"/>
    <w:next w:val="Corpodeltesto"/>
    <w:qFormat/>
    <w:pPr>
      <w:widowControl w:val="0"/>
      <w:tabs>
        <w:tab w:val="left" w:pos="1200"/>
        <w:tab w:val="left" w:pos="10680"/>
        <w:tab w:val="left" w:pos="11400"/>
        <w:tab w:val="left" w:pos="12120"/>
      </w:tabs>
      <w:autoSpaceDE w:val="0"/>
    </w:pPr>
    <w:rPr>
      <w:sz w:val="28"/>
      <w:lang w:val="en-GB"/>
    </w:rPr>
  </w:style>
  <w:style w:type="paragraph" w:styleId="Titolo">
    <w:name w:val="Title"/>
    <w:basedOn w:val="Normale"/>
    <w:next w:val="Sottotitolo"/>
    <w:link w:val="TitoloCarattere"/>
    <w:qFormat/>
    <w:pPr>
      <w:widowControl w:val="0"/>
      <w:tabs>
        <w:tab w:val="left" w:pos="1200"/>
        <w:tab w:val="left" w:pos="10680"/>
        <w:tab w:val="left" w:pos="11400"/>
        <w:tab w:val="left" w:pos="12120"/>
      </w:tabs>
      <w:autoSpaceDE w:val="0"/>
      <w:spacing w:line="480" w:lineRule="atLeast"/>
      <w:jc w:val="center"/>
    </w:pPr>
    <w:rPr>
      <w:sz w:val="28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5z0">
    <w:name w:val="WW8Num5z0"/>
    <w:qFormat/>
    <w:rPr>
      <w:rFonts w:ascii="Wingdings" w:hAnsi="Wingdings"/>
      <w:sz w:val="16"/>
    </w:rPr>
  </w:style>
  <w:style w:type="character" w:customStyle="1" w:styleId="WW8Num9z0">
    <w:name w:val="WW8Num9z0"/>
    <w:qFormat/>
    <w:rPr>
      <w:rFonts w:ascii="Wingdings" w:hAnsi="Wingdings"/>
      <w:sz w:val="16"/>
    </w:rPr>
  </w:style>
  <w:style w:type="character" w:customStyle="1" w:styleId="WW8Num10z0">
    <w:name w:val="WW8Num10z0"/>
    <w:qFormat/>
    <w:rPr>
      <w:rFonts w:ascii="Wingdings" w:hAnsi="Wingdings"/>
      <w:sz w:val="16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qFormat/>
    <w:rPr>
      <w:rFonts w:ascii="Symbol" w:hAnsi="Symbol"/>
    </w:rPr>
  </w:style>
  <w:style w:type="character" w:customStyle="1" w:styleId="WW8Num18z0">
    <w:name w:val="WW8Num18z0"/>
    <w:qFormat/>
    <w:rPr>
      <w:rFonts w:ascii="Wingdings" w:hAnsi="Wingdings"/>
      <w:sz w:val="16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22z0">
    <w:name w:val="WW8Num22z0"/>
    <w:qFormat/>
    <w:rPr>
      <w:rFonts w:ascii="Wingdings" w:hAnsi="Wingdings"/>
      <w:sz w:val="16"/>
    </w:rPr>
  </w:style>
  <w:style w:type="character" w:customStyle="1" w:styleId="WW8Num24z0">
    <w:name w:val="WW8Num24z0"/>
    <w:qFormat/>
    <w:rPr>
      <w:rFonts w:ascii="Wingdings" w:hAnsi="Wingdings"/>
      <w:sz w:val="16"/>
    </w:rPr>
  </w:style>
  <w:style w:type="character" w:customStyle="1" w:styleId="WW8Num26z0">
    <w:name w:val="WW8Num26z0"/>
    <w:qFormat/>
    <w:rPr>
      <w:rFonts w:ascii="Wingdings" w:hAnsi="Wingdings"/>
      <w:sz w:val="16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qFormat/>
    <w:rPr>
      <w:rFonts w:ascii="Symbol" w:hAnsi="Symbol"/>
    </w:rPr>
  </w:style>
  <w:style w:type="character" w:customStyle="1" w:styleId="DefaultParagraphFont0">
    <w:name w:val="Default Paragraph Font0"/>
    <w:semiHidden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header0">
    <w:name w:val="header0"/>
    <w:basedOn w:val="Normale"/>
    <w:link w:val="IntestazioneCarattere"/>
    <w:qFormat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TitoloCarattere">
    <w:name w:val="Titolo Carattere"/>
    <w:link w:val="Titolo"/>
    <w:qFormat/>
    <w:locked/>
    <w:rPr>
      <w:sz w:val="28"/>
      <w:lang w:eastAsia="ar-SA"/>
    </w:rPr>
  </w:style>
  <w:style w:type="character" w:customStyle="1" w:styleId="CorpodeltestoCarattere">
    <w:name w:val="Corpo del testo Carattere"/>
    <w:link w:val="Corpodeltesto"/>
    <w:qFormat/>
    <w:rPr>
      <w:rFonts w:ascii="Math8" w:hAnsi="Math8"/>
      <w:lang w:eastAsia="ar-SA"/>
    </w:rPr>
  </w:style>
  <w:style w:type="character" w:customStyle="1" w:styleId="Titolo7Carattere">
    <w:name w:val="Titolo 7 Carattere"/>
    <w:link w:val="Titolo7"/>
    <w:qFormat/>
    <w:rPr>
      <w:sz w:val="28"/>
      <w:szCs w:val="19"/>
      <w:lang w:eastAsia="ar-SA"/>
    </w:rPr>
  </w:style>
  <w:style w:type="character" w:customStyle="1" w:styleId="Titolo9Carattere">
    <w:name w:val="Titolo 9 Carattere"/>
    <w:link w:val="Titolo9"/>
    <w:qFormat/>
    <w:rPr>
      <w:b/>
      <w:bCs/>
      <w:sz w:val="28"/>
      <w:u w:val="single"/>
      <w:lang w:eastAsia="ar-SA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Titolo8Carattere">
    <w:name w:val="Titolo 8 Carattere"/>
    <w:link w:val="Titolo8"/>
    <w:rPr>
      <w:b/>
      <w:bCs/>
      <w:sz w:val="28"/>
      <w:lang w:eastAsia="ar-SA"/>
    </w:rPr>
  </w:style>
  <w:style w:type="character" w:customStyle="1" w:styleId="Corpodeltesto2Carattere">
    <w:name w:val="Corpo del testo 2 Carattere"/>
    <w:link w:val="Corpodeltesto2"/>
    <w:qFormat/>
    <w:rPr>
      <w:sz w:val="28"/>
      <w:lang w:eastAsia="ar-SA"/>
    </w:rPr>
  </w:style>
  <w:style w:type="character" w:customStyle="1" w:styleId="IntestazioneCarattere">
    <w:name w:val="Intestazione Carattere"/>
    <w:link w:val="header0"/>
    <w:rPr>
      <w:lang w:eastAsia="ar-SA"/>
    </w:rPr>
  </w:style>
  <w:style w:type="paragraph" w:customStyle="1" w:styleId="Corpodeltesto22">
    <w:name w:val="Corpo del testo 22"/>
    <w:basedOn w:val="Normale"/>
    <w:qFormat/>
    <w:pPr>
      <w:spacing w:after="120" w:line="480" w:lineRule="auto"/>
    </w:pPr>
    <w:rPr>
      <w:rFonts w:ascii="Microsoft Sans Serif" w:hAnsi="Microsoft Sans Serif" w:cs="Microsoft Sans Serif"/>
      <w:color w:val="000000"/>
      <w:kern w:val="2"/>
      <w:lang w:val="zh-CN" w:bidi="hi-IN"/>
    </w:rPr>
  </w:style>
  <w:style w:type="paragraph" w:customStyle="1" w:styleId="NormaleDF">
    <w:name w:val="NormaleD[F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uiPriority w:val="99"/>
    <w:qFormat/>
    <w:pPr>
      <w:suppressAutoHyphens w:val="0"/>
      <w:ind w:left="720"/>
      <w:contextualSpacing/>
    </w:pPr>
    <w:rPr>
      <w:rFonts w:eastAsia="Calibri"/>
      <w:lang w:eastAsia="it-IT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Pr>
      <w:rFonts w:ascii="Segoe UI" w:hAnsi="Segoe UI" w:cs="Segoe UI"/>
      <w:sz w:val="18"/>
      <w:szCs w:val="18"/>
      <w:lang w:eastAsia="zh-CN"/>
    </w:rPr>
  </w:style>
  <w:style w:type="paragraph" w:customStyle="1" w:styleId="NARRATIVA">
    <w:name w:val="NARRATIVA"/>
    <w:qFormat/>
    <w:pPr>
      <w:tabs>
        <w:tab w:val="left" w:pos="0"/>
      </w:tabs>
      <w:suppressAutoHyphens/>
      <w:spacing w:after="240"/>
      <w:ind w:left="360" w:hanging="360"/>
      <w:jc w:val="both"/>
    </w:pPr>
    <w:rPr>
      <w:rFonts w:eastAsia="Arial"/>
      <w:sz w:val="24"/>
      <w:lang w:eastAsia="ar-SA"/>
    </w:rPr>
  </w:style>
  <w:style w:type="paragraph" w:customStyle="1" w:styleId="xmsonormal">
    <w:name w:val="x_msonormal"/>
    <w:basedOn w:val="Normale"/>
    <w:qFormat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qFormat/>
  </w:style>
  <w:style w:type="character" w:customStyle="1" w:styleId="Carpredefinitoparagrafo1">
    <w:name w:val="Car. predefinito paragrafo1"/>
    <w:qFormat/>
  </w:style>
  <w:style w:type="paragraph" w:customStyle="1" w:styleId="Normale1">
    <w:name w:val="Normale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4CC703AB4DF74CBA7DE9FE5003A4A3" ma:contentTypeVersion="16" ma:contentTypeDescription="Creare un nuovo documento." ma:contentTypeScope="" ma:versionID="b48bd95fa3eefd64a6f8e4cb060a1a8f">
  <xsd:schema xmlns:xsd="http://www.w3.org/2001/XMLSchema" xmlns:xs="http://www.w3.org/2001/XMLSchema" xmlns:p="http://schemas.microsoft.com/office/2006/metadata/properties" xmlns:ns2="119c1863-5a22-471e-965b-f6987df8c0de" xmlns:ns3="a355a9a6-7214-4bad-bb6f-c57bd980e92c" targetNamespace="http://schemas.microsoft.com/office/2006/metadata/properties" ma:root="true" ma:fieldsID="2270c5f9a9a37c916ec19a8aff9421ba" ns2:_="" ns3:_="">
    <xsd:import namespace="119c1863-5a22-471e-965b-f6987df8c0de"/>
    <xsd:import namespace="a355a9a6-7214-4bad-bb6f-c57bd980e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1863-5a22-471e-965b-f6987df8c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e32dd09-99f3-4fc5-93d1-1691bc6d0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a9a6-7214-4bad-bb6f-c57bd980e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b05f49-0859-4bda-adae-ee8c0fc7d467}" ma:internalName="TaxCatchAll" ma:showField="CatchAllData" ma:web="a355a9a6-7214-4bad-bb6f-c57bd980e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c1863-5a22-471e-965b-f6987df8c0de">
      <Terms xmlns="http://schemas.microsoft.com/office/infopath/2007/PartnerControls"/>
    </lcf76f155ced4ddcb4097134ff3c332f>
    <TaxCatchAll xmlns="a355a9a6-7214-4bad-bb6f-c57bd980e9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37070-3C24-4B14-9ACE-C584DA6DC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c1863-5a22-471e-965b-f6987df8c0de"/>
    <ds:schemaRef ds:uri="a355a9a6-7214-4bad-bb6f-c57bd980e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9438C-9F84-45CD-9806-80BDE6D66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0C51C-EE79-4B5C-961E-82E1F84D8BFE}">
  <ds:schemaRefs>
    <ds:schemaRef ds:uri="http://schemas.microsoft.com/office/2006/metadata/properties"/>
    <ds:schemaRef ds:uri="http://schemas.microsoft.com/office/infopath/2007/PartnerControls"/>
    <ds:schemaRef ds:uri="119c1863-5a22-471e-965b-f6987df8c0de"/>
    <ds:schemaRef ds:uri="a355a9a6-7214-4bad-bb6f-c57bd980e92c"/>
  </ds:schemaRefs>
</ds:datastoreItem>
</file>

<file path=customXml/itemProps4.xml><?xml version="1.0" encoding="utf-8"?>
<ds:datastoreItem xmlns:ds="http://schemas.openxmlformats.org/officeDocument/2006/customXml" ds:itemID="{0204D99D-36EB-40BF-963F-E506C79F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Mentana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Fazio</dc:creator>
  <cp:lastModifiedBy>Sonia De Amicis</cp:lastModifiedBy>
  <cp:revision>2</cp:revision>
  <cp:lastPrinted>2023-11-29T10:14:00Z</cp:lastPrinted>
  <dcterms:created xsi:type="dcterms:W3CDTF">2025-11-12T20:18:00Z</dcterms:created>
  <dcterms:modified xsi:type="dcterms:W3CDTF">2025-11-12T20:18:00Z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0x010100AC4CC703AB4DF74CBA7DE9FE5003A4A3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BE12E7C79E4C48EAAA4C9A1B27E559F4_13</vt:lpwstr>
  </property>
</Properties>
</file>